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186CF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ОП.06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 xml:space="preserve">ЛОГИСТИКА 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186CF5">
        <w:rPr>
          <w:lang w:eastAsia="ar-SA"/>
        </w:rPr>
        <w:t>Логистика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186CF5">
        <w:rPr>
          <w:lang w:eastAsia="ar-SA"/>
        </w:rPr>
        <w:t>Логистика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86CF5" w:rsidRP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86CF5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 </w:t>
      </w:r>
    </w:p>
    <w:p w:rsidR="00A64CD2" w:rsidRPr="00E40A01" w:rsidRDefault="00186CF5" w:rsidP="0018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CF5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186CF5">
        <w:rPr>
          <w:lang w:eastAsia="ar-SA"/>
        </w:rPr>
        <w:t>Логистика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186CF5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цели, задачи, функции и методы логистики;</w:t>
      </w:r>
    </w:p>
    <w:p w:rsidR="00186CF5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логистические цепи и схемы, современные складские технологии, логистические процессы;</w:t>
      </w:r>
    </w:p>
    <w:p w:rsidR="00186CF5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контроль и управление в логистике;</w:t>
      </w:r>
    </w:p>
    <w:p w:rsidR="00A64CD2" w:rsidRPr="00B90FC7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закупочную и коммерческую логистику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186CF5">
        <w:rPr>
          <w:lang w:eastAsia="ar-SA"/>
        </w:rPr>
        <w:t>Логистика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186CF5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применять логистические цепи и схемы, обеспечивающие рациональную организацию материальных потоков;</w:t>
      </w:r>
    </w:p>
    <w:p w:rsidR="00A64CD2" w:rsidRPr="00B90FC7" w:rsidRDefault="00186CF5" w:rsidP="00186CF5">
      <w:pPr>
        <w:pStyle w:val="12"/>
        <w:numPr>
          <w:ilvl w:val="0"/>
          <w:numId w:val="8"/>
        </w:numPr>
        <w:spacing w:line="276" w:lineRule="auto"/>
      </w:pPr>
      <w:r>
        <w:t>управлять логистическими процессами организации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86CF5" w:rsidRDefault="00186CF5" w:rsidP="00186CF5">
      <w:r>
        <w:t>Тема 1. Введение. Предмет. Цели и задачи логистики</w:t>
      </w:r>
    </w:p>
    <w:p w:rsidR="00186CF5" w:rsidRDefault="00186CF5" w:rsidP="00186CF5">
      <w:r>
        <w:t>Тема 2 Методы логистики</w:t>
      </w:r>
    </w:p>
    <w:p w:rsidR="00186CF5" w:rsidRDefault="00186CF5" w:rsidP="00186CF5">
      <w:r>
        <w:t>Тема 3 Логистические системы и логистические цепи</w:t>
      </w:r>
    </w:p>
    <w:p w:rsidR="00186CF5" w:rsidRDefault="00186CF5" w:rsidP="00186CF5">
      <w:bookmarkStart w:id="0" w:name="_GoBack"/>
      <w:bookmarkEnd w:id="0"/>
      <w:r>
        <w:t>Тема 4 Функциональные области логистики. Закупочная и производственная логистика.</w:t>
      </w:r>
    </w:p>
    <w:p w:rsidR="00186CF5" w:rsidRDefault="00186CF5" w:rsidP="00186CF5">
      <w:r>
        <w:t>Тема 5. Распределительная логистика.</w:t>
      </w:r>
    </w:p>
    <w:p w:rsidR="00186CF5" w:rsidRDefault="00186CF5" w:rsidP="00186CF5">
      <w:r>
        <w:t>Тема 6. Торговая логистика.</w:t>
      </w:r>
    </w:p>
    <w:p w:rsidR="00186CF5" w:rsidRDefault="00186CF5" w:rsidP="00186CF5">
      <w:r>
        <w:lastRenderedPageBreak/>
        <w:t>Тема 7. Транспортная логистика.</w:t>
      </w:r>
    </w:p>
    <w:p w:rsidR="00186CF5" w:rsidRDefault="00186CF5" w:rsidP="00186CF5">
      <w:r>
        <w:t>Тема 8. Информационная логистика</w:t>
      </w:r>
    </w:p>
    <w:p w:rsidR="00186CF5" w:rsidRDefault="00186CF5" w:rsidP="00186CF5">
      <w:r>
        <w:t>Тема 9. Логистический процесс на складе.</w:t>
      </w:r>
    </w:p>
    <w:p w:rsidR="00186CF5" w:rsidRDefault="00186CF5" w:rsidP="00186CF5">
      <w:r>
        <w:t>Тема 10. Управление запасами в логистике.</w:t>
      </w:r>
    </w:p>
    <w:p w:rsidR="003E5FC5" w:rsidRDefault="00186CF5" w:rsidP="00186CF5">
      <w:r>
        <w:t xml:space="preserve">Тема 11. Стратегия и прогнозирование в логистике.   </w:t>
      </w:r>
    </w:p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86CF5"/>
    <w:rsid w:val="001E6183"/>
    <w:rsid w:val="00327E41"/>
    <w:rsid w:val="003E5FC5"/>
    <w:rsid w:val="00444E81"/>
    <w:rsid w:val="004C2DD6"/>
    <w:rsid w:val="00750582"/>
    <w:rsid w:val="007D7B9A"/>
    <w:rsid w:val="00806682"/>
    <w:rsid w:val="00A64CD2"/>
    <w:rsid w:val="00B73944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2017-11-05T16:24:00Z</dcterms:created>
  <dcterms:modified xsi:type="dcterms:W3CDTF">2017-11-05T16:28:00Z</dcterms:modified>
</cp:coreProperties>
</file>